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A" w:rsidRDefault="00D44F2E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online </w:t>
      </w:r>
      <w:r w:rsidR="00C8659F" w:rsidRPr="006F0E1E">
        <w:rPr>
          <w:b/>
          <w:sz w:val="26"/>
          <w:szCs w:val="26"/>
        </w:rPr>
        <w:t>live</w:t>
      </w:r>
    </w:p>
    <w:p w:rsidR="00C8659F" w:rsidRPr="00522DD5" w:rsidRDefault="005550FB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>Muzeum Łazienki Królewskie w Warszawie</w:t>
      </w:r>
    </w:p>
    <w:p w:rsidR="00C8659F" w:rsidRDefault="00C8659F" w:rsidP="00CF37AA">
      <w:pPr>
        <w:jc w:val="both"/>
      </w:pPr>
    </w:p>
    <w:p w:rsidR="005550FB" w:rsidRDefault="005550FB" w:rsidP="00CF37AA">
      <w:pPr>
        <w:pStyle w:val="Akapitzlist"/>
        <w:numPr>
          <w:ilvl w:val="0"/>
          <w:numId w:val="1"/>
        </w:numPr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rz</w:t>
      </w:r>
      <w:r w:rsidR="00FD2929">
        <w:t>eprowadzenia i udziału w lekcjach muzealnych</w:t>
      </w:r>
      <w:r>
        <w:t xml:space="preserve"> online live</w:t>
      </w:r>
      <w:r w:rsidR="00CC4EF4">
        <w:t xml:space="preserve"> </w:t>
      </w:r>
      <w:r>
        <w:t>(dalej: „</w:t>
      </w:r>
      <w:r w:rsidRPr="005550FB">
        <w:rPr>
          <w:b/>
          <w:bCs/>
        </w:rPr>
        <w:t xml:space="preserve">LM online </w:t>
      </w:r>
      <w:r w:rsidRPr="006F0E1E">
        <w:rPr>
          <w:b/>
          <w:bCs/>
        </w:rPr>
        <w:t>live</w:t>
      </w:r>
      <w:r w:rsidR="001E44EB">
        <w:rPr>
          <w:b/>
          <w:bCs/>
        </w:rPr>
        <w:t xml:space="preserve"> </w:t>
      </w:r>
      <w:r w:rsidRPr="006F0E1E">
        <w:rPr>
          <w:b/>
          <w:bCs/>
        </w:rPr>
        <w:t>”</w:t>
      </w:r>
      <w:r w:rsidRPr="006F0E1E">
        <w:t>)</w:t>
      </w:r>
      <w:r w:rsidR="00FD2929">
        <w:t>,</w:t>
      </w:r>
      <w:r>
        <w:t xml:space="preserve"> organizowanych przez Muzeum 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).</w:t>
      </w:r>
    </w:p>
    <w:p w:rsidR="005550FB" w:rsidRDefault="005550FB" w:rsidP="00CF37AA">
      <w:pPr>
        <w:pStyle w:val="Akapitzlist"/>
        <w:jc w:val="both"/>
      </w:pPr>
    </w:p>
    <w:p w:rsidR="005550FB" w:rsidRPr="006F0E1E" w:rsidRDefault="005550FB" w:rsidP="00CF37AA">
      <w:pPr>
        <w:pStyle w:val="Akapitzlist"/>
        <w:numPr>
          <w:ilvl w:val="0"/>
          <w:numId w:val="1"/>
        </w:numPr>
        <w:jc w:val="both"/>
      </w:pPr>
      <w:bookmarkStart w:id="0" w:name="_Hlk37932094"/>
      <w:r w:rsidRPr="006F0E1E">
        <w:t>LM online live</w:t>
      </w:r>
      <w:bookmarkEnd w:id="0"/>
      <w:r w:rsidRPr="006F0E1E">
        <w:t xml:space="preserve"> </w:t>
      </w:r>
      <w:r w:rsidRPr="006F0E1E">
        <w:rPr>
          <w:rFonts w:eastAsia="Times New Roman" w:cs="Arial"/>
          <w:lang w:eastAsia="pl-PL"/>
        </w:rPr>
        <w:t xml:space="preserve">organizowane są wyłącznie dla grup, zarówno grup dzieci i młodzieży, w tym </w:t>
      </w:r>
      <w:r w:rsidR="00B20143">
        <w:rPr>
          <w:rFonts w:eastAsia="Times New Roman" w:cs="Arial"/>
          <w:lang w:eastAsia="pl-PL"/>
        </w:rPr>
        <w:br/>
      </w:r>
      <w:r w:rsidRPr="006F0E1E">
        <w:rPr>
          <w:rFonts w:eastAsia="Times New Roman" w:cs="Arial"/>
          <w:lang w:eastAsia="pl-PL"/>
        </w:rPr>
        <w:t xml:space="preserve">z placówek </w:t>
      </w:r>
      <w:r w:rsidR="00A90602">
        <w:rPr>
          <w:rFonts w:eastAsia="Times New Roman" w:cs="Arial"/>
          <w:lang w:eastAsia="pl-PL"/>
        </w:rPr>
        <w:t xml:space="preserve">przedszkolnych i </w:t>
      </w:r>
      <w:r w:rsidRPr="006F0E1E">
        <w:rPr>
          <w:rFonts w:eastAsia="Times New Roman" w:cs="Arial"/>
          <w:lang w:eastAsia="pl-PL"/>
        </w:rPr>
        <w:t>szkolnych, jak i dla grup turystycznych oraz grup osób dorosłych</w:t>
      </w:r>
      <w:r w:rsidR="00872280" w:rsidRPr="006F0E1E">
        <w:rPr>
          <w:rFonts w:eastAsia="Times New Roman" w:cs="Arial"/>
          <w:lang w:eastAsia="pl-PL"/>
        </w:rPr>
        <w:t>, ze szczególnym uwzględnieniem grup zagrożonych wykluczeniem społeczno-kulturowym</w:t>
      </w:r>
      <w:r w:rsidRPr="006F0E1E">
        <w:rPr>
          <w:rFonts w:eastAsia="Times New Roman" w:cs="Arial"/>
          <w:lang w:eastAsia="pl-PL"/>
        </w:rPr>
        <w:t xml:space="preserve"> (zwanych dalej „</w:t>
      </w:r>
      <w:r w:rsidRPr="006F0E1E">
        <w:rPr>
          <w:rFonts w:eastAsia="Times New Roman" w:cs="Arial"/>
          <w:b/>
          <w:lang w:eastAsia="pl-PL"/>
        </w:rPr>
        <w:t>Uczestnikami</w:t>
      </w:r>
      <w:r w:rsidRPr="006F0E1E">
        <w:rPr>
          <w:rFonts w:eastAsia="Times New Roman" w:cs="Arial"/>
          <w:lang w:eastAsia="pl-PL"/>
        </w:rPr>
        <w:t>” lub „</w:t>
      </w:r>
      <w:r w:rsidRPr="006F0E1E">
        <w:rPr>
          <w:rFonts w:eastAsia="Times New Roman" w:cs="Arial"/>
          <w:b/>
          <w:lang w:eastAsia="pl-PL"/>
        </w:rPr>
        <w:t>grupą</w:t>
      </w:r>
      <w:r w:rsidRPr="006F0E1E">
        <w:rPr>
          <w:rFonts w:eastAsia="Times New Roman" w:cs="Arial"/>
          <w:lang w:eastAsia="pl-PL"/>
        </w:rPr>
        <w:t xml:space="preserve">”). </w:t>
      </w:r>
      <w:r w:rsidR="00C2159F" w:rsidRPr="006F0E1E">
        <w:rPr>
          <w:rFonts w:eastAsia="Times New Roman" w:cs="Arial"/>
          <w:lang w:eastAsia="pl-PL"/>
        </w:rPr>
        <w:t xml:space="preserve">Organizator ustala wszystkie kwestie związane </w:t>
      </w:r>
      <w:r w:rsidR="00F66E69">
        <w:rPr>
          <w:rFonts w:eastAsia="Times New Roman" w:cs="Arial"/>
          <w:lang w:eastAsia="pl-PL"/>
        </w:rPr>
        <w:br/>
      </w:r>
      <w:r w:rsidR="00C2159F" w:rsidRPr="006F0E1E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online live</w:t>
      </w:r>
      <w:r w:rsidR="001E44EB">
        <w:t xml:space="preserve"> </w:t>
      </w:r>
      <w:r w:rsidR="00C2159F" w:rsidRPr="006F0E1E">
        <w:t xml:space="preserve"> z wyznaczonym opiekunem grupy (dalej: „</w:t>
      </w:r>
      <w:r w:rsidR="00C2159F" w:rsidRPr="006F0E1E">
        <w:rPr>
          <w:b/>
          <w:bCs/>
        </w:rPr>
        <w:t>Opiekun</w:t>
      </w:r>
      <w:r w:rsidR="00C2159F" w:rsidRPr="006F0E1E">
        <w:t>”).</w:t>
      </w:r>
    </w:p>
    <w:p w:rsidR="005550FB" w:rsidRPr="006F0E1E" w:rsidRDefault="005550FB" w:rsidP="00CF37AA">
      <w:pPr>
        <w:pStyle w:val="Akapitzlist"/>
        <w:jc w:val="both"/>
      </w:pPr>
      <w:bookmarkStart w:id="1" w:name="_Hlk37931958"/>
    </w:p>
    <w:p w:rsidR="004F6217" w:rsidRDefault="005550FB" w:rsidP="003074A3">
      <w:pPr>
        <w:pStyle w:val="Akapitzlist"/>
        <w:numPr>
          <w:ilvl w:val="0"/>
          <w:numId w:val="1"/>
        </w:numPr>
        <w:jc w:val="both"/>
      </w:pPr>
      <w:r w:rsidRPr="006F0E1E">
        <w:t>LM online live</w:t>
      </w:r>
      <w:r w:rsidR="001E44EB">
        <w:t xml:space="preserve"> </w:t>
      </w:r>
      <w:r w:rsidRPr="006F0E1E">
        <w:t xml:space="preserve"> </w:t>
      </w:r>
      <w:bookmarkEnd w:id="1"/>
      <w:r w:rsidRPr="006F0E1E">
        <w:t xml:space="preserve">zostaną przeprowadzone przy </w:t>
      </w:r>
      <w:r w:rsidRPr="006F0E1E">
        <w:rPr>
          <w:rFonts w:cstheme="minorHAnsi"/>
        </w:rPr>
        <w:t>pomocy programu umożliwiającego</w:t>
      </w:r>
      <w:r w:rsidR="00B541DF" w:rsidRPr="006F0E1E">
        <w:rPr>
          <w:rFonts w:cstheme="minorHAnsi"/>
        </w:rPr>
        <w:t xml:space="preserve"> darmowe łączenie się on</w:t>
      </w:r>
      <w:r w:rsidRPr="006F0E1E">
        <w:rPr>
          <w:rFonts w:cstheme="minorHAnsi"/>
        </w:rPr>
        <w:t>line, do którego link został przesłany przez Organizatora Opiekunowi grupy.</w:t>
      </w:r>
      <w:r w:rsidR="00D44F2E" w:rsidRPr="006F0E1E">
        <w:rPr>
          <w:rFonts w:cstheme="minorHAnsi"/>
        </w:rPr>
        <w:t xml:space="preserve"> </w:t>
      </w:r>
    </w:p>
    <w:p w:rsidR="004F6217" w:rsidRPr="004F6217" w:rsidRDefault="004F6217" w:rsidP="00CF37AA">
      <w:pPr>
        <w:pStyle w:val="Akapitzlist"/>
        <w:jc w:val="both"/>
      </w:pPr>
    </w:p>
    <w:p w:rsidR="004A6747" w:rsidRPr="005550FB" w:rsidRDefault="001E44EB" w:rsidP="00CF37AA">
      <w:pPr>
        <w:pStyle w:val="Akapitzlist"/>
        <w:numPr>
          <w:ilvl w:val="0"/>
          <w:numId w:val="1"/>
        </w:numPr>
        <w:jc w:val="both"/>
      </w:pPr>
      <w:r>
        <w:t xml:space="preserve">Czas trwania LM online live </w:t>
      </w:r>
      <w:r w:rsidR="004A6747">
        <w:t xml:space="preserve"> to 40 minut.</w:t>
      </w:r>
    </w:p>
    <w:p w:rsidR="004A6747" w:rsidRPr="004A6747" w:rsidRDefault="004A6747" w:rsidP="00CF37AA">
      <w:pPr>
        <w:pStyle w:val="Akapitzlist"/>
        <w:jc w:val="both"/>
        <w:rPr>
          <w:rFonts w:cstheme="minorHAnsi"/>
        </w:rPr>
      </w:pPr>
    </w:p>
    <w:p w:rsidR="005550FB" w:rsidRPr="006F0E1E" w:rsidRDefault="00622309" w:rsidP="00CF37AA">
      <w:pPr>
        <w:pStyle w:val="Akapitzlist"/>
        <w:numPr>
          <w:ilvl w:val="0"/>
          <w:numId w:val="1"/>
        </w:numPr>
        <w:jc w:val="both"/>
      </w:pPr>
      <w:r>
        <w:t>W przypa</w:t>
      </w:r>
      <w:r w:rsidR="00DD6C4D">
        <w:t xml:space="preserve">dku LM online </w:t>
      </w:r>
      <w:r>
        <w:t>minimaln</w:t>
      </w:r>
      <w:r w:rsidR="00707539">
        <w:t>a</w:t>
      </w:r>
      <w:r>
        <w:t xml:space="preserve"> liczb</w:t>
      </w:r>
      <w:r w:rsidR="00707539">
        <w:t>a</w:t>
      </w:r>
      <w:r>
        <w:t xml:space="preserve"> </w:t>
      </w:r>
      <w:r w:rsidR="00707539">
        <w:t>U</w:t>
      </w:r>
      <w:r>
        <w:t>czestników</w:t>
      </w:r>
      <w:r w:rsidR="00707539">
        <w:t xml:space="preserve"> wynosi </w:t>
      </w:r>
      <w:r w:rsidR="00A90602">
        <w:t>7</w:t>
      </w:r>
      <w:r w:rsidR="00707539">
        <w:t xml:space="preserve"> osób, a maksymalna </w:t>
      </w:r>
      <w:r>
        <w:t xml:space="preserve"> 25 osób.</w:t>
      </w:r>
    </w:p>
    <w:p w:rsidR="008607F3" w:rsidRDefault="008607F3" w:rsidP="00CF37AA">
      <w:pPr>
        <w:pStyle w:val="Akapitzlist"/>
        <w:jc w:val="both"/>
      </w:pPr>
    </w:p>
    <w:p w:rsidR="00640BD8" w:rsidRDefault="000C4FE1" w:rsidP="00640BD8">
      <w:pPr>
        <w:pStyle w:val="Akapitzlist"/>
        <w:numPr>
          <w:ilvl w:val="0"/>
          <w:numId w:val="1"/>
        </w:numPr>
        <w:jc w:val="both"/>
      </w:pPr>
      <w:r w:rsidRPr="000C4FE1">
        <w:rPr>
          <w:rFonts w:cstheme="minorHAnsi"/>
        </w:rPr>
        <w:t xml:space="preserve">Udział w </w:t>
      </w:r>
      <w:r w:rsidRPr="006F0E1E">
        <w:t>LM online live</w:t>
      </w:r>
      <w:r>
        <w:t xml:space="preserve"> </w:t>
      </w:r>
      <w:r w:rsidRPr="006F0E1E">
        <w:t xml:space="preserve"> jest </w:t>
      </w:r>
      <w:r>
        <w:t>p</w:t>
      </w:r>
      <w:r w:rsidRPr="003B47D9">
        <w:t>łatny</w:t>
      </w:r>
      <w:r>
        <w:t xml:space="preserve">. </w:t>
      </w:r>
      <w:r w:rsidRPr="00CF37AA">
        <w:t xml:space="preserve">Wysokość opłat określa cennik </w:t>
      </w:r>
      <w:r>
        <w:t xml:space="preserve">stanowiący załącznik nr 1 do niniejszego Regulaminu. Płatność odbywa się na podstawie faktury, której zasady wystawienia określone są w pkt 7 poniżej, albo za  pośrednictwem serwisu </w:t>
      </w:r>
      <w:proofErr w:type="spellStart"/>
      <w:r>
        <w:t>eWejściówki</w:t>
      </w:r>
      <w:proofErr w:type="spellEnd"/>
      <w:r>
        <w:t xml:space="preserve">, w trybie określonym w pkt 8 poniżej. </w:t>
      </w:r>
      <w:bookmarkStart w:id="2" w:name="_GoBack"/>
      <w:bookmarkEnd w:id="2"/>
    </w:p>
    <w:p w:rsidR="006165BA" w:rsidRDefault="006165BA" w:rsidP="006165BA">
      <w:pPr>
        <w:pStyle w:val="Akapitzlist"/>
      </w:pPr>
    </w:p>
    <w:p w:rsidR="006165BA" w:rsidRDefault="00144CE4" w:rsidP="006165BA">
      <w:pPr>
        <w:pStyle w:val="Akapitzlist"/>
        <w:numPr>
          <w:ilvl w:val="0"/>
          <w:numId w:val="1"/>
        </w:numPr>
        <w:jc w:val="both"/>
      </w:pPr>
      <w:r>
        <w:t>Faktura za udział w LM online live zostanie wystawiona przez Muzeum po realizacji LM online live i przesłana do Opiekuna grupy niezwłocznie po otrzymaniu przez Muzeum wypełnionej ankiety, a w przypadku jej nieprzesłania do Muzeum przez Opiekuna grupy – niezwłocznie po upływie 72 godzin od przesłania przez Muzeum ankiety Opiekunowi grupy.</w:t>
      </w:r>
    </w:p>
    <w:p w:rsidR="00CA5D55" w:rsidRDefault="006165BA" w:rsidP="00CA5D55">
      <w:pPr>
        <w:pStyle w:val="Akapitzlist"/>
        <w:spacing w:after="0"/>
        <w:jc w:val="both"/>
      </w:pPr>
      <w:r w:rsidRPr="00102591">
        <w:t xml:space="preserve">Podstawą do wystawienia faktury jest ankieta wypełniona przez Opiekuna grupy (por. pkt </w:t>
      </w:r>
      <w:r>
        <w:t>2</w:t>
      </w:r>
      <w:r w:rsidR="00F9086D">
        <w:t>3</w:t>
      </w:r>
      <w:r>
        <w:t>).</w:t>
      </w:r>
      <w:r w:rsidRPr="00102591">
        <w:t xml:space="preserve"> W przypadku, gdy Opiekun grupy nie odeśle ankiety w ciągu 72 h od jej otrzymania, Muzeum wystawi fakturę za LM online live na kwotę będącą iloczynem opłaty za LM należnej </w:t>
      </w:r>
      <w:r w:rsidR="00353ABB" w:rsidRPr="00102591">
        <w:t xml:space="preserve">za </w:t>
      </w:r>
      <w:r w:rsidR="00353ABB">
        <w:t>jednego</w:t>
      </w:r>
      <w:r w:rsidR="00353ABB" w:rsidRPr="00102591">
        <w:t xml:space="preserve"> </w:t>
      </w:r>
      <w:r w:rsidR="00353ABB">
        <w:t>U</w:t>
      </w:r>
      <w:r w:rsidR="00353ABB" w:rsidRPr="00102591">
        <w:t xml:space="preserve">czestnika oraz zadeklarowanej w formularzu zgłoszeniowym liczby </w:t>
      </w:r>
      <w:r w:rsidR="00353ABB">
        <w:t>U</w:t>
      </w:r>
      <w:r w:rsidR="00353ABB" w:rsidRPr="00102591">
        <w:t>czestników.</w:t>
      </w:r>
      <w:r w:rsidR="00353ABB">
        <w:t xml:space="preserve">  </w:t>
      </w:r>
      <w:r w:rsidR="00CA5D55">
        <w:t>Płatność za fakturę musi nastąpić w terminie wskazanym na fakturze.</w:t>
      </w:r>
    </w:p>
    <w:p w:rsid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jc w:val="both"/>
      </w:pPr>
      <w:r>
        <w:t xml:space="preserve">Rezerwacja LM online live  jest równoznaczna ze zgodą na wysłanie drogą mailową faktury </w:t>
      </w:r>
      <w:r>
        <w:br/>
        <w:t>w formacie PDF.</w:t>
      </w:r>
    </w:p>
    <w:p w:rsidR="006165BA" w:rsidRDefault="006165BA" w:rsidP="006165BA">
      <w:pPr>
        <w:pStyle w:val="Akapitzlist"/>
        <w:jc w:val="both"/>
      </w:pPr>
    </w:p>
    <w:p w:rsidR="006165BA" w:rsidRPr="006165BA" w:rsidRDefault="006165BA" w:rsidP="006165BA">
      <w:pPr>
        <w:pStyle w:val="Akapitzlist"/>
        <w:numPr>
          <w:ilvl w:val="0"/>
          <w:numId w:val="1"/>
        </w:numPr>
        <w:jc w:val="both"/>
      </w:pPr>
      <w:r w:rsidRPr="000C4FE1">
        <w:rPr>
          <w:rFonts w:cstheme="minorHAnsi"/>
        </w:rPr>
        <w:t xml:space="preserve">Na życzenie grupy Muzeum ma możliwość pobrać opłatę za zajęcia poprzez </w:t>
      </w:r>
      <w:r w:rsidRPr="000C4FE1">
        <w:rPr>
          <w:rFonts w:cstheme="minorHAnsi"/>
          <w:b/>
          <w:bCs/>
        </w:rPr>
        <w:t xml:space="preserve">serwis </w:t>
      </w:r>
      <w:proofErr w:type="spellStart"/>
      <w:r w:rsidRPr="000C4FE1">
        <w:rPr>
          <w:rFonts w:cstheme="minorHAnsi"/>
          <w:b/>
          <w:bCs/>
        </w:rPr>
        <w:t>eWejściówki</w:t>
      </w:r>
      <w:proofErr w:type="spellEnd"/>
      <w:r w:rsidRPr="000C4FE1">
        <w:rPr>
          <w:rFonts w:cstheme="minorHAnsi"/>
        </w:rPr>
        <w:t xml:space="preserve">, gdzie każdy Uczestnik  uiszcza opłatę za siebie. </w:t>
      </w:r>
      <w:r>
        <w:rPr>
          <w:rFonts w:cstheme="minorHAnsi"/>
        </w:rPr>
        <w:t>O</w:t>
      </w:r>
      <w:r w:rsidRPr="000C4FE1">
        <w:rPr>
          <w:rFonts w:cstheme="minorHAnsi"/>
        </w:rPr>
        <w:t>płat</w:t>
      </w:r>
      <w:r>
        <w:rPr>
          <w:rFonts w:cstheme="minorHAnsi"/>
        </w:rPr>
        <w:t xml:space="preserve">a za jednego Uczestnika </w:t>
      </w:r>
      <w:r w:rsidRPr="000C4FE1">
        <w:rPr>
          <w:rFonts w:cstheme="minorHAnsi"/>
        </w:rPr>
        <w:t>wynosi (z</w:t>
      </w:r>
      <w:r w:rsidR="00DD6C4D">
        <w:rPr>
          <w:rFonts w:cstheme="minorHAnsi"/>
        </w:rPr>
        <w:t>godnie z cennikiem) 12zł brutto</w:t>
      </w:r>
      <w:r>
        <w:rPr>
          <w:rFonts w:cstheme="minorHAnsi"/>
        </w:rPr>
        <w:t xml:space="preserve"> i jest powiększona o </w:t>
      </w:r>
      <w:r w:rsidRPr="000C4FE1">
        <w:rPr>
          <w:rFonts w:cstheme="minorHAnsi"/>
        </w:rPr>
        <w:t>opłat</w:t>
      </w:r>
      <w:r>
        <w:rPr>
          <w:rFonts w:cstheme="minorHAnsi"/>
        </w:rPr>
        <w:t>ę</w:t>
      </w:r>
      <w:r w:rsidRPr="000C4FE1">
        <w:rPr>
          <w:rFonts w:cstheme="minorHAnsi"/>
        </w:rPr>
        <w:t xml:space="preserve"> manipulacyjn</w:t>
      </w:r>
      <w:r>
        <w:rPr>
          <w:rFonts w:cstheme="minorHAnsi"/>
        </w:rPr>
        <w:t>ą</w:t>
      </w:r>
      <w:r w:rsidRPr="000C4FE1">
        <w:rPr>
          <w:rFonts w:cstheme="minorHAnsi"/>
        </w:rPr>
        <w:t xml:space="preserve"> za działanie serwisu w wysokości 1 zł, czyli łącznie 13 zł brutto.</w:t>
      </w:r>
      <w:r>
        <w:rPr>
          <w:rFonts w:cstheme="minorHAnsi"/>
        </w:rPr>
        <w:t xml:space="preserve"> </w:t>
      </w:r>
      <w:r w:rsidRPr="000C4FE1">
        <w:rPr>
          <w:rFonts w:cstheme="minorHAnsi"/>
        </w:rPr>
        <w:t xml:space="preserve">Nie ma możliwości zwrotu zakupionych biletów. Regulamin zapisów i płatności, znajduje się na stronie </w:t>
      </w:r>
      <w:hyperlink r:id="rId5" w:history="1">
        <w:r w:rsidRPr="000C4FE1">
          <w:rPr>
            <w:rStyle w:val="Hipercze"/>
            <w:rFonts w:cstheme="minorHAnsi"/>
          </w:rPr>
          <w:t>https://ewejsciowki.pl/staticpages/regulamin</w:t>
        </w:r>
      </w:hyperlink>
      <w:r w:rsidRPr="000C4FE1">
        <w:rPr>
          <w:rFonts w:cstheme="minorHAnsi"/>
        </w:rPr>
        <w:t xml:space="preserve">. Płatności przez serwis </w:t>
      </w:r>
      <w:proofErr w:type="spellStart"/>
      <w:r w:rsidRPr="000C4FE1">
        <w:rPr>
          <w:rFonts w:cstheme="minorHAnsi"/>
        </w:rPr>
        <w:t>eWejściówki</w:t>
      </w:r>
      <w:proofErr w:type="spellEnd"/>
      <w:r w:rsidRPr="000C4FE1">
        <w:rPr>
          <w:rFonts w:cstheme="minorHAnsi"/>
        </w:rPr>
        <w:t xml:space="preserve"> można dokonać nie później niż na 3 dni robocze przed terminem LM online live.</w:t>
      </w:r>
    </w:p>
    <w:p w:rsidR="006165BA" w:rsidRDefault="006165BA" w:rsidP="006165BA">
      <w:pPr>
        <w:pStyle w:val="Akapitzlist"/>
        <w:jc w:val="both"/>
        <w:rPr>
          <w:rFonts w:cstheme="minorHAnsi"/>
        </w:rPr>
      </w:pPr>
      <w:r w:rsidRPr="006165BA">
        <w:rPr>
          <w:rFonts w:cstheme="minorHAnsi"/>
        </w:rPr>
        <w:t xml:space="preserve">Potrzeba opłacenia LM online live poprzez serwis </w:t>
      </w:r>
      <w:proofErr w:type="spellStart"/>
      <w:r w:rsidRPr="006165BA">
        <w:rPr>
          <w:rFonts w:cstheme="minorHAnsi"/>
        </w:rPr>
        <w:t>eWejściówki</w:t>
      </w:r>
      <w:proofErr w:type="spellEnd"/>
      <w:r w:rsidRPr="006165BA">
        <w:rPr>
          <w:rFonts w:cstheme="minorHAnsi"/>
        </w:rPr>
        <w:t xml:space="preserve"> musi być zgłoszona Muzeum</w:t>
      </w:r>
      <w:r w:rsidRPr="00E01D03">
        <w:t xml:space="preserve"> </w:t>
      </w:r>
      <w:r w:rsidRPr="006165BA">
        <w:rPr>
          <w:rFonts w:cstheme="minorHAnsi"/>
        </w:rPr>
        <w:t xml:space="preserve">mailowo na adres e-mail: </w:t>
      </w:r>
      <w:hyperlink r:id="rId6" w:history="1">
        <w:r w:rsidR="006C5896" w:rsidRPr="00347F8A">
          <w:rPr>
            <w:rStyle w:val="Hipercze"/>
          </w:rPr>
          <w:t>rezerwacje@lazienki-krolewskie.pl</w:t>
        </w:r>
      </w:hyperlink>
      <w:r w:rsidR="006C5896">
        <w:t xml:space="preserve"> </w:t>
      </w:r>
      <w:r w:rsidRPr="006165BA">
        <w:rPr>
          <w:rFonts w:cstheme="minorHAnsi"/>
        </w:rPr>
        <w:t xml:space="preserve">z co najmniej 10-cio dniowym wyprzedzeniem względem daty zarezerwowanej LM online live. LM online live odbędzie się pod warunkiem, że opłatę za LM uiściło co najmniej </w:t>
      </w:r>
      <w:r w:rsidR="00A90602">
        <w:rPr>
          <w:rFonts w:cstheme="minorHAnsi"/>
        </w:rPr>
        <w:t>7</w:t>
      </w:r>
      <w:r w:rsidRPr="006165BA">
        <w:rPr>
          <w:rFonts w:cstheme="minorHAnsi"/>
        </w:rPr>
        <w:t xml:space="preserve"> Uczestników. W LM online live mogą wziąć udział jedynie Uczestnicy, którzy opłacili LM przez serwis </w:t>
      </w:r>
      <w:proofErr w:type="spellStart"/>
      <w:r w:rsidRPr="006165BA">
        <w:rPr>
          <w:rFonts w:cstheme="minorHAnsi"/>
        </w:rPr>
        <w:t>eWejściówki</w:t>
      </w:r>
      <w:proofErr w:type="spellEnd"/>
      <w:r w:rsidRPr="006165BA">
        <w:rPr>
          <w:rFonts w:cstheme="minorHAnsi"/>
        </w:rPr>
        <w:t xml:space="preserve">. </w:t>
      </w:r>
    </w:p>
    <w:p w:rsidR="006165BA" w:rsidRP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 w:rsidRPr="002F2A07">
        <w:rPr>
          <w:rFonts w:cstheme="minorHAnsi"/>
        </w:rPr>
        <w:t>Organizator zapewnia Edukatora, któr</w:t>
      </w:r>
      <w:r>
        <w:rPr>
          <w:rFonts w:cstheme="minorHAnsi"/>
        </w:rPr>
        <w:t xml:space="preserve">y przeprowadzi LM online live </w:t>
      </w:r>
      <w:r w:rsidRPr="002F2A07">
        <w:rPr>
          <w:rFonts w:cstheme="minorHAnsi"/>
        </w:rPr>
        <w:t xml:space="preserve"> w terminie uzgodnionym z Opiekunem grupy.</w:t>
      </w:r>
      <w:r w:rsidRPr="00C2159F">
        <w:t xml:space="preserve">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F9086D">
      <w:pPr>
        <w:pStyle w:val="Akapitzlist"/>
        <w:numPr>
          <w:ilvl w:val="0"/>
          <w:numId w:val="1"/>
        </w:numPr>
        <w:jc w:val="both"/>
      </w:pPr>
      <w:r w:rsidRPr="008B5CF0">
        <w:t>Link do LM online live</w:t>
      </w:r>
      <w:r>
        <w:t xml:space="preserve"> 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live. </w:t>
      </w:r>
      <w:r>
        <w:t xml:space="preserve">W sytuacji, gdy grupa dokonywała płatności za LM przez serwis </w:t>
      </w:r>
      <w:proofErr w:type="spellStart"/>
      <w:r>
        <w:t>eWejściówki</w:t>
      </w:r>
      <w:proofErr w:type="spellEnd"/>
      <w:r>
        <w:t xml:space="preserve">, Opiekun otrzyma wraz z linkiem także listę Uczestników, którzy opłacili LM. Link do LM online live może zostać udostępniony przez Opiekuna tylko Uczestnikom, którzy opłacili LM.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spacing w:after="0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3" w:name="_Hlk37932616"/>
      <w:r>
        <w:t xml:space="preserve">LM online live, </w:t>
      </w:r>
      <w:bookmarkEnd w:id="3"/>
      <w:r>
        <w:t>w c</w:t>
      </w:r>
      <w:r w:rsidR="00240BBF">
        <w:t xml:space="preserve">elu kontaktu w razie problemów </w:t>
      </w:r>
      <w:r>
        <w:t xml:space="preserve">z przeprowadzeniem LM online live,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Pr="008B5CF0">
        <w:t>w celu ustalenia szczegółów technicznych i merytorycznych spotkania.</w:t>
      </w:r>
    </w:p>
    <w:p w:rsidR="006165BA" w:rsidRDefault="006165BA" w:rsidP="006165BA">
      <w:pPr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4" w:name="_Hlk37933180"/>
      <w:r>
        <w:t>LM online live</w:t>
      </w:r>
      <w:bookmarkEnd w:id="4"/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W przypadku jakichkolwiek problemów z uczestnictwem grupy w LM online live, w tym problemów technicznych z </w:t>
      </w:r>
      <w:r w:rsidRPr="008B5CF0">
        <w:t>urządzeniem, aplikacją bądź połączeniem z Internetem, Opiekun grupy zobowiązuje się niezwłocznie powiadomić o tym Punkt Rezerwacji MŁK bądź samego Edukatora prowadzącego zajęcia, jeśli Edukator kontaktował się wcześniej z Opiekunem grupy.</w:t>
      </w:r>
    </w:p>
    <w:p w:rsidR="00F9086D" w:rsidRDefault="00F9086D" w:rsidP="00F9086D">
      <w:pPr>
        <w:pStyle w:val="Akapitzlist"/>
        <w:jc w:val="both"/>
      </w:pPr>
    </w:p>
    <w:p w:rsidR="00F9086D" w:rsidRDefault="00F9086D" w:rsidP="00F9086D">
      <w:pPr>
        <w:pStyle w:val="Akapitzlist"/>
        <w:numPr>
          <w:ilvl w:val="0"/>
          <w:numId w:val="1"/>
        </w:numPr>
        <w:jc w:val="both"/>
      </w:pPr>
      <w:r>
        <w:t xml:space="preserve">Opiekun i Uczestnicy są zobowiązani uruchomić program do przeprowadzenia LM online live  o ustalonej godzinie rozpoczęcia LM online live. W sytuacji, gdy w ciągu 15 minut od ustalonej godziny rozpoczęcia LM online live, Uczestnicy nie będą gotowi do udziału w LM, Edukator ma prawo odmówić przeprowadzenia LM online live  albo skrócić czas jej trwania </w:t>
      </w:r>
      <w:r>
        <w:br/>
        <w:t>o czas opóźnienia w rozpoczęciu LM online live. Nie dotyczy to sytuacji, gdy opóźnienie jest spowodowane problemami technicznymi, zgłoszonymi w trybie opisanym w pkt 11 lub 12 Regulaminu.</w:t>
      </w:r>
    </w:p>
    <w:p w:rsidR="00F9086D" w:rsidRDefault="00F9086D" w:rsidP="00F9086D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Opiekun grupy ma obowiązek uczestniczyć w każdej LM online live, przez cały czas jej trwania i wspomagać Edukatora w utrzymaniu porządku i ciszy podczas </w:t>
      </w:r>
      <w:bookmarkStart w:id="5" w:name="_Hlk37933809"/>
      <w:r>
        <w:t>LM online live</w:t>
      </w:r>
      <w:bookmarkEnd w:id="5"/>
      <w:r w:rsidRPr="008B5CF0">
        <w:t xml:space="preserve">. Opiekun ma obowiązek przedstawić się Edukatorowi na początku spotkania tak, aby Edukator miał pewność, że Opiekun grupy jest obecny podczas </w:t>
      </w:r>
      <w:r>
        <w:t>LM</w:t>
      </w:r>
      <w:r w:rsidRPr="008B5CF0">
        <w:t xml:space="preserve">, gdyż to Opiekun pomaga Edukatorowi </w:t>
      </w:r>
      <w:r w:rsidRPr="008B5CF0">
        <w:lastRenderedPageBreak/>
        <w:t>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Przed rozpoczęciem LM online live, Uczestnicy zobowiązani są do przygotowania we własnym zakresie materiałów plastycznych do LM online live,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>został wysłany przez 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Zalecane jest, aby Uczestnicy LM online live  mieli włączone kamery przez cały czas trwania LM online live  i aktywnie uczestniczyli w</w:t>
      </w:r>
      <w:r w:rsidRPr="002A4756">
        <w:t xml:space="preserve"> </w:t>
      </w:r>
      <w:r>
        <w:t>LM online live.</w:t>
      </w:r>
    </w:p>
    <w:p w:rsidR="006165BA" w:rsidRDefault="006165BA" w:rsidP="006165BA">
      <w:pPr>
        <w:pStyle w:val="Akapitzlist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Uczestnicy LM online live  zobowiązani są stosować się do  poleceń Edukatora i wykonywać proponowane zadania. 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Uczestnicy zobowiązani są do sygnalizowania chęci wypowiedzenia się poprzez podniesienie ręki lub kliknięcie w aplikacji </w:t>
      </w:r>
      <w:proofErr w:type="spellStart"/>
      <w:r>
        <w:t>emotki</w:t>
      </w:r>
      <w:proofErr w:type="spellEnd"/>
      <w:r>
        <w:t xml:space="preserve"> ukazującej kciuk w górę. Uczestnicy mają prawo zabrania głosu po uzyskaniu pozwolenia od Edukatora.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 w:rsidRPr="0031265F">
        <w:t xml:space="preserve">Nieprzestrzeganie </w:t>
      </w:r>
      <w:r>
        <w:t xml:space="preserve">zasad porządku podczas </w:t>
      </w:r>
      <w:bookmarkStart w:id="6" w:name="_Hlk37935122"/>
      <w:r>
        <w:t>LM online live</w:t>
      </w:r>
      <w:bookmarkEnd w:id="6"/>
      <w:r>
        <w:t xml:space="preserve"> 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live. W sytuacji, gdy nieprzestrzeganie zasad porządku podczas LM online live</w:t>
      </w:r>
      <w:r>
        <w:t xml:space="preserve"> </w:t>
      </w:r>
      <w:r w:rsidRPr="00CF69D9">
        <w:t xml:space="preserve"> będzie znacznie utrudniać lub uniemożliwiać dalsze prowadzenie LM online live, Edukator ma prawo, po wcześniejszym uprzedzeniu o tym Uczestników, zakończyć prowadzenie LM online live</w:t>
      </w:r>
      <w:r>
        <w:t xml:space="preserve"> </w:t>
      </w:r>
      <w:r w:rsidRPr="00CF69D9">
        <w:t xml:space="preserve"> przed upływem czasu jej trwania.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Udział w LM online live  nie upoważnia Uczestników ani Opiekuna do nagrywania lub </w:t>
      </w:r>
      <w:r>
        <w:br/>
        <w:t xml:space="preserve">w jakikolwiek inny sposób rejestrowania </w:t>
      </w:r>
      <w:bookmarkStart w:id="7" w:name="_Hlk37934433"/>
      <w:r>
        <w:t xml:space="preserve">LM online live, ani do utrwalania </w:t>
      </w:r>
      <w:r>
        <w:br/>
        <w:t xml:space="preserve">i rozpowszechniania </w:t>
      </w:r>
      <w:bookmarkEnd w:id="7"/>
      <w:r>
        <w:t>wizerunku lub głosu Edukatora.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C5896">
      <w:pPr>
        <w:pStyle w:val="Akapitzlist"/>
        <w:numPr>
          <w:ilvl w:val="0"/>
          <w:numId w:val="1"/>
        </w:numPr>
        <w:jc w:val="both"/>
      </w:pPr>
      <w:r w:rsidRPr="00021FF9">
        <w:t>Grupa ma prawo dokonać zmiany terminu</w:t>
      </w:r>
      <w:r>
        <w:t xml:space="preserve"> LM online live </w:t>
      </w:r>
      <w:r w:rsidRPr="00021FF9">
        <w:t xml:space="preserve"> lub anulować rezerwację </w:t>
      </w:r>
      <w:r>
        <w:br/>
      </w:r>
      <w:r w:rsidRPr="00021FF9">
        <w:t>w terminie do 72 godzin przed wyznaczoną godziną rozpoczęcia L</w:t>
      </w:r>
      <w:r>
        <w:t>M online live</w:t>
      </w:r>
      <w:r w:rsidRPr="00021FF9">
        <w:t>. G</w:t>
      </w:r>
      <w:r w:rsidRPr="003C10E8">
        <w:rPr>
          <w:rFonts w:cs="Arial"/>
        </w:rPr>
        <w:t xml:space="preserve">rupa zobowiązana jest do niezwłocznego poinformowania o tym Muzeum, aby umożliwić skorzystanie z LM online live  innej grupie. </w:t>
      </w:r>
      <w:r w:rsidRPr="00021FF9">
        <w:t xml:space="preserve">Anulowanie rezerwacji lub zmiana terminu Lekcji powinna być dokonana mailowo na adres e-mail: </w:t>
      </w:r>
      <w:hyperlink r:id="rId7" w:history="1">
        <w:r w:rsidR="006C5896" w:rsidRPr="00347F8A">
          <w:rPr>
            <w:rStyle w:val="Hipercze"/>
          </w:rPr>
          <w:t>rezerwacje@lazienki-krolewskie.pl</w:t>
        </w:r>
      </w:hyperlink>
      <w:r w:rsidR="006C5896">
        <w:t xml:space="preserve"> </w:t>
      </w:r>
      <w:r w:rsidRPr="00D01B1F">
        <w:t xml:space="preserve">Anulowanie rezerwacji lub dokonanie </w:t>
      </w:r>
      <w:r>
        <w:t xml:space="preserve">zmiany terminu LM online live </w:t>
      </w:r>
      <w:r w:rsidRPr="00D01B1F">
        <w:t xml:space="preserve"> po terminie wskazanym w zdaniu pierwszym, będzie wiązało się z koniecznością uiszczenia na rzecz Muzeum opłaty rezygnacyjnej w wysokości </w:t>
      </w:r>
      <w:r>
        <w:t>90 lub 180 zł zgodnie z cennikiem.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lastRenderedPageBreak/>
        <w:t>Rezerwacja LM online live wiąże się ze zobowiązaniem Opiekuna do wypełnienia i odesłania ankiety w ciągu 72 godzin od momentu jej otrzymania.  Muzeum wysyła ankietę bezpośrednio po każdej lekcji.</w:t>
      </w:r>
    </w:p>
    <w:p w:rsidR="00E25635" w:rsidRPr="008B5CF0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 w:rsidRPr="00E66DFC">
        <w:t>Uczestnictwo w L</w:t>
      </w:r>
      <w:r>
        <w:t>M online live</w:t>
      </w:r>
      <w:r w:rsidRPr="00E66DFC">
        <w:t xml:space="preserve"> wiąże się z koniecznością przetwarzan</w:t>
      </w:r>
      <w:r>
        <w:t>ia przez Muzeum danych Opiekunów i Uczestników LM online live</w:t>
      </w:r>
      <w:r w:rsidRPr="00E66DFC">
        <w:t xml:space="preserve">. Klauzula informacyjna dotycząca przetwarzania pozyskanych danych </w:t>
      </w:r>
      <w:r>
        <w:t>osobowych stanowi załącznik</w:t>
      </w:r>
      <w:r w:rsidRPr="00E66DFC">
        <w:t xml:space="preserve"> </w:t>
      </w:r>
      <w:r>
        <w:t xml:space="preserve">nr 2 </w:t>
      </w:r>
      <w:r w:rsidRPr="00E66DFC">
        <w:t xml:space="preserve">do Regulaminu i jest jego integralną częścią. </w:t>
      </w: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MŁK daje sobie prawo do zmiany regulaminu.</w:t>
      </w:r>
    </w:p>
    <w:p w:rsidR="006165BA" w:rsidRDefault="006165BA" w:rsidP="006165BA">
      <w:pPr>
        <w:pStyle w:val="Akapitzlist"/>
        <w:jc w:val="both"/>
      </w:pPr>
    </w:p>
    <w:p w:rsidR="00640BD8" w:rsidRDefault="00640BD8" w:rsidP="00640BD8">
      <w:pPr>
        <w:pStyle w:val="Akapitzlist"/>
      </w:pPr>
    </w:p>
    <w:p w:rsidR="000C4FE1" w:rsidRDefault="000C4FE1" w:rsidP="000C4FE1">
      <w:pPr>
        <w:pStyle w:val="Akapitzlist"/>
        <w:jc w:val="both"/>
        <w:rPr>
          <w:rFonts w:cstheme="minorHAnsi"/>
        </w:rPr>
      </w:pPr>
    </w:p>
    <w:p w:rsidR="00A605AF" w:rsidRPr="00353ABB" w:rsidRDefault="00A605AF" w:rsidP="00CF37AA">
      <w:pPr>
        <w:jc w:val="both"/>
        <w:rPr>
          <w:b/>
        </w:rPr>
      </w:pPr>
      <w:r w:rsidRPr="00353ABB">
        <w:rPr>
          <w:b/>
        </w:rPr>
        <w:t>Załącznik nr 1</w:t>
      </w:r>
    </w:p>
    <w:p w:rsidR="00E25635" w:rsidRDefault="00A605AF" w:rsidP="00353ABB">
      <w:pPr>
        <w:jc w:val="both"/>
        <w:rPr>
          <w:b/>
        </w:rPr>
      </w:pPr>
      <w:r>
        <w:t xml:space="preserve"> </w:t>
      </w:r>
    </w:p>
    <w:p w:rsidR="0084452E" w:rsidRDefault="0084452E" w:rsidP="0084452E">
      <w:pPr>
        <w:jc w:val="center"/>
        <w:rPr>
          <w:b/>
        </w:rPr>
      </w:pPr>
      <w:r w:rsidRPr="00532E32">
        <w:rPr>
          <w:b/>
        </w:rPr>
        <w:t xml:space="preserve">CENNIK </w:t>
      </w:r>
      <w:r>
        <w:rPr>
          <w:b/>
        </w:rPr>
        <w:t xml:space="preserve">BILETÓW I INNYCH OPŁAT ZA </w:t>
      </w:r>
      <w:r w:rsidRPr="00532E32">
        <w:rPr>
          <w:b/>
        </w:rPr>
        <w:t>LEKCJ</w:t>
      </w:r>
      <w:r>
        <w:rPr>
          <w:b/>
        </w:rPr>
        <w:t>E</w:t>
      </w:r>
      <w:r w:rsidRPr="00532E32">
        <w:rPr>
          <w:b/>
        </w:rPr>
        <w:t xml:space="preserve"> MUZEALN</w:t>
      </w:r>
      <w:r>
        <w:rPr>
          <w:b/>
        </w:rPr>
        <w:t>E</w:t>
      </w:r>
      <w:r w:rsidRPr="00532E32">
        <w:rPr>
          <w:b/>
        </w:rPr>
        <w:t xml:space="preserve"> </w:t>
      </w:r>
      <w:r>
        <w:rPr>
          <w:b/>
        </w:rPr>
        <w:t>ZDALNE</w:t>
      </w:r>
    </w:p>
    <w:p w:rsidR="0084452E" w:rsidRDefault="0084452E" w:rsidP="0084452E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>
        <w:rPr>
          <w:b/>
        </w:rPr>
        <w:t>w</w:t>
      </w:r>
      <w:r w:rsidRPr="00532E32">
        <w:rPr>
          <w:b/>
        </w:rPr>
        <w:t xml:space="preserve"> Warszawie</w:t>
      </w:r>
    </w:p>
    <w:p w:rsidR="0084452E" w:rsidRDefault="0084452E" w:rsidP="0084452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992"/>
        <w:gridCol w:w="1449"/>
      </w:tblGrid>
      <w:tr w:rsidR="0084452E" w:rsidTr="006243DE">
        <w:tc>
          <w:tcPr>
            <w:tcW w:w="5211" w:type="dxa"/>
          </w:tcPr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OPŁAT*</w:t>
            </w:r>
          </w:p>
        </w:tc>
        <w:tc>
          <w:tcPr>
            <w:tcW w:w="1560" w:type="dxa"/>
          </w:tcPr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92" w:type="dxa"/>
          </w:tcPr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49" w:type="dxa"/>
          </w:tcPr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84452E" w:rsidRDefault="0084452E" w:rsidP="006243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84452E" w:rsidTr="006243DE">
        <w:tc>
          <w:tcPr>
            <w:tcW w:w="9212" w:type="dxa"/>
            <w:gridSpan w:val="4"/>
          </w:tcPr>
          <w:p w:rsidR="0084452E" w:rsidRDefault="0084452E" w:rsidP="006243DE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(40 minut)</w:t>
            </w:r>
          </w:p>
        </w:tc>
      </w:tr>
      <w:tr w:rsidR="0084452E" w:rsidTr="006243DE">
        <w:tc>
          <w:tcPr>
            <w:tcW w:w="5211" w:type="dxa"/>
          </w:tcPr>
          <w:p w:rsidR="0084452E" w:rsidRPr="00462F45" w:rsidRDefault="0084452E" w:rsidP="006243DE">
            <w:pPr>
              <w:spacing w:line="360" w:lineRule="auto"/>
            </w:pPr>
            <w:r>
              <w:t>Bilet dla uczestnika</w:t>
            </w:r>
          </w:p>
        </w:tc>
        <w:tc>
          <w:tcPr>
            <w:tcW w:w="1560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12</w:t>
            </w:r>
          </w:p>
        </w:tc>
        <w:tc>
          <w:tcPr>
            <w:tcW w:w="992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0,89</w:t>
            </w:r>
            <w:r>
              <w:t xml:space="preserve"> </w:t>
            </w:r>
          </w:p>
        </w:tc>
        <w:tc>
          <w:tcPr>
            <w:tcW w:w="1449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11,11</w:t>
            </w:r>
            <w:r>
              <w:t xml:space="preserve"> </w:t>
            </w:r>
          </w:p>
        </w:tc>
      </w:tr>
      <w:tr w:rsidR="0084452E" w:rsidTr="006243DE">
        <w:tc>
          <w:tcPr>
            <w:tcW w:w="5211" w:type="dxa"/>
          </w:tcPr>
          <w:p w:rsidR="0084452E" w:rsidRDefault="0084452E" w:rsidP="006243DE">
            <w:pPr>
              <w:spacing w:line="360" w:lineRule="auto"/>
            </w:pPr>
            <w:r>
              <w:t>Opłata minimalna</w:t>
            </w:r>
          </w:p>
        </w:tc>
        <w:tc>
          <w:tcPr>
            <w:tcW w:w="1560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6,30</w:t>
            </w:r>
          </w:p>
        </w:tc>
        <w:tc>
          <w:tcPr>
            <w:tcW w:w="1449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78,70</w:t>
            </w:r>
          </w:p>
        </w:tc>
      </w:tr>
      <w:tr w:rsidR="0084452E" w:rsidTr="006243DE">
        <w:tc>
          <w:tcPr>
            <w:tcW w:w="5211" w:type="dxa"/>
          </w:tcPr>
          <w:p w:rsidR="0084452E" w:rsidRPr="00462F45" w:rsidRDefault="0084452E" w:rsidP="006243DE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60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90</w:t>
            </w:r>
          </w:p>
        </w:tc>
        <w:tc>
          <w:tcPr>
            <w:tcW w:w="992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6,67</w:t>
            </w:r>
          </w:p>
        </w:tc>
        <w:tc>
          <w:tcPr>
            <w:tcW w:w="1449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83,33</w:t>
            </w:r>
          </w:p>
        </w:tc>
      </w:tr>
      <w:tr w:rsidR="0084452E" w:rsidTr="006243DE">
        <w:tc>
          <w:tcPr>
            <w:tcW w:w="9212" w:type="dxa"/>
            <w:gridSpan w:val="4"/>
          </w:tcPr>
          <w:p w:rsidR="0084452E" w:rsidRPr="001C6BF4" w:rsidRDefault="0084452E" w:rsidP="006243DE">
            <w:pPr>
              <w:spacing w:line="360" w:lineRule="auto"/>
            </w:pPr>
            <w:r>
              <w:rPr>
                <w:b/>
              </w:rPr>
              <w:t>Lekcje muzealne w języku obcym (40 minut)</w:t>
            </w:r>
          </w:p>
        </w:tc>
      </w:tr>
      <w:tr w:rsidR="0084452E" w:rsidTr="006243DE">
        <w:tc>
          <w:tcPr>
            <w:tcW w:w="5211" w:type="dxa"/>
          </w:tcPr>
          <w:p w:rsidR="0084452E" w:rsidRPr="00462F45" w:rsidRDefault="0084452E" w:rsidP="006243DE">
            <w:pPr>
              <w:spacing w:line="360" w:lineRule="auto"/>
            </w:pPr>
            <w:r>
              <w:t>Bilet dla uczestnika</w:t>
            </w:r>
          </w:p>
        </w:tc>
        <w:tc>
          <w:tcPr>
            <w:tcW w:w="1560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 xml:space="preserve">1,78 </w:t>
            </w:r>
          </w:p>
        </w:tc>
        <w:tc>
          <w:tcPr>
            <w:tcW w:w="1449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22,22</w:t>
            </w:r>
          </w:p>
        </w:tc>
      </w:tr>
      <w:tr w:rsidR="0084452E" w:rsidTr="006243DE">
        <w:tc>
          <w:tcPr>
            <w:tcW w:w="5211" w:type="dxa"/>
          </w:tcPr>
          <w:p w:rsidR="0084452E" w:rsidRDefault="0084452E" w:rsidP="006243DE">
            <w:pPr>
              <w:spacing w:line="360" w:lineRule="auto"/>
            </w:pPr>
            <w:r>
              <w:t>Opłata minimalna</w:t>
            </w:r>
          </w:p>
        </w:tc>
        <w:tc>
          <w:tcPr>
            <w:tcW w:w="1560" w:type="dxa"/>
          </w:tcPr>
          <w:p w:rsidR="0084452E" w:rsidRDefault="0084452E" w:rsidP="006243DE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84452E" w:rsidRDefault="0084452E" w:rsidP="006243DE">
            <w:pPr>
              <w:spacing w:line="360" w:lineRule="auto"/>
              <w:jc w:val="center"/>
            </w:pPr>
            <w:r>
              <w:t>12,59</w:t>
            </w:r>
          </w:p>
        </w:tc>
        <w:tc>
          <w:tcPr>
            <w:tcW w:w="1449" w:type="dxa"/>
          </w:tcPr>
          <w:p w:rsidR="0084452E" w:rsidRDefault="0084452E" w:rsidP="006243DE">
            <w:pPr>
              <w:spacing w:line="360" w:lineRule="auto"/>
              <w:jc w:val="center"/>
            </w:pPr>
            <w:r>
              <w:t>157,41</w:t>
            </w:r>
          </w:p>
        </w:tc>
      </w:tr>
      <w:tr w:rsidR="0084452E" w:rsidTr="006243DE">
        <w:tc>
          <w:tcPr>
            <w:tcW w:w="5211" w:type="dxa"/>
          </w:tcPr>
          <w:p w:rsidR="0084452E" w:rsidRPr="00462F45" w:rsidRDefault="0084452E" w:rsidP="006243DE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60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13,33</w:t>
            </w:r>
          </w:p>
        </w:tc>
        <w:tc>
          <w:tcPr>
            <w:tcW w:w="1449" w:type="dxa"/>
          </w:tcPr>
          <w:p w:rsidR="0084452E" w:rsidRPr="001C6BF4" w:rsidRDefault="0084452E" w:rsidP="006243DE">
            <w:pPr>
              <w:spacing w:line="360" w:lineRule="auto"/>
              <w:jc w:val="center"/>
            </w:pPr>
            <w:r w:rsidRPr="001C6BF4">
              <w:t>166,67</w:t>
            </w:r>
          </w:p>
        </w:tc>
      </w:tr>
    </w:tbl>
    <w:p w:rsidR="0084452E" w:rsidRDefault="0084452E" w:rsidP="0084452E">
      <w:pPr>
        <w:jc w:val="both"/>
        <w:rPr>
          <w:b/>
        </w:rPr>
      </w:pPr>
    </w:p>
    <w:p w:rsidR="0084452E" w:rsidRDefault="0084452E" w:rsidP="0084452E">
      <w:pPr>
        <w:jc w:val="both"/>
        <w:rPr>
          <w:b/>
        </w:rPr>
      </w:pPr>
    </w:p>
    <w:p w:rsidR="0084452E" w:rsidRDefault="0084452E" w:rsidP="0084452E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Pr="00F776EC">
        <w:rPr>
          <w:b/>
          <w:sz w:val="18"/>
          <w:szCs w:val="18"/>
        </w:rPr>
        <w:t xml:space="preserve"> uczestnika - </w:t>
      </w:r>
      <w:r>
        <w:rPr>
          <w:sz w:val="18"/>
          <w:szCs w:val="18"/>
        </w:rPr>
        <w:t>opłata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pobierana od </w:t>
      </w:r>
      <w:r w:rsidRPr="00F776EC">
        <w:rPr>
          <w:sz w:val="18"/>
          <w:szCs w:val="18"/>
        </w:rPr>
        <w:t xml:space="preserve">każdego uczestnika </w:t>
      </w:r>
    </w:p>
    <w:p w:rsidR="0084452E" w:rsidRPr="00F776EC" w:rsidRDefault="0084452E" w:rsidP="0084452E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>od całej grupy w przypadku grupy liczącej 7 osób lub mniej niż 7 osób.</w:t>
      </w:r>
    </w:p>
    <w:p w:rsidR="0084452E" w:rsidRPr="007A1963" w:rsidRDefault="0084452E" w:rsidP="0084452E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 xml:space="preserve">Opłata rezygnacyjna – </w:t>
      </w:r>
      <w:r w:rsidRPr="007A1963">
        <w:rPr>
          <w:sz w:val="18"/>
          <w:szCs w:val="18"/>
        </w:rPr>
        <w:t xml:space="preserve">opłata za gotowość Muzeum do przeprowadzenia lekcji muzealnej, </w:t>
      </w:r>
      <w:r>
        <w:rPr>
          <w:sz w:val="18"/>
          <w:szCs w:val="18"/>
        </w:rPr>
        <w:t xml:space="preserve">pobierana od grupy </w:t>
      </w:r>
      <w:r w:rsidRPr="007A1963">
        <w:rPr>
          <w:sz w:val="18"/>
          <w:szCs w:val="18"/>
        </w:rPr>
        <w:t xml:space="preserve">w </w:t>
      </w:r>
      <w:r>
        <w:rPr>
          <w:sz w:val="18"/>
          <w:szCs w:val="18"/>
        </w:rPr>
        <w:t>sytuacji</w:t>
      </w:r>
      <w:r w:rsidRPr="007A1963">
        <w:rPr>
          <w:sz w:val="18"/>
          <w:szCs w:val="18"/>
        </w:rPr>
        <w:t xml:space="preserve"> odwołania lekcji</w:t>
      </w:r>
      <w:r>
        <w:rPr>
          <w:sz w:val="18"/>
          <w:szCs w:val="18"/>
        </w:rPr>
        <w:t xml:space="preserve"> przez grupę </w:t>
      </w:r>
      <w:r w:rsidRPr="007A1963">
        <w:rPr>
          <w:sz w:val="18"/>
          <w:szCs w:val="18"/>
        </w:rPr>
        <w:t>w terminie</w:t>
      </w:r>
      <w:r w:rsidRPr="007A1963">
        <w:rPr>
          <w:b/>
          <w:sz w:val="18"/>
          <w:szCs w:val="18"/>
        </w:rPr>
        <w:t xml:space="preserve"> </w:t>
      </w:r>
      <w:r w:rsidRPr="007A1963">
        <w:rPr>
          <w:sz w:val="18"/>
          <w:szCs w:val="18"/>
        </w:rPr>
        <w:t>krótszym niż 72 godzin</w:t>
      </w:r>
      <w:r>
        <w:rPr>
          <w:sz w:val="18"/>
          <w:szCs w:val="18"/>
        </w:rPr>
        <w:t>y</w:t>
      </w:r>
      <w:r w:rsidRPr="007A1963">
        <w:rPr>
          <w:sz w:val="18"/>
          <w:szCs w:val="18"/>
        </w:rPr>
        <w:t xml:space="preserve"> przed planowan</w:t>
      </w:r>
      <w:r>
        <w:rPr>
          <w:sz w:val="18"/>
          <w:szCs w:val="18"/>
        </w:rPr>
        <w:t>ą</w:t>
      </w:r>
      <w:r w:rsidRPr="007A19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godziną </w:t>
      </w:r>
      <w:r w:rsidRPr="007A1963">
        <w:rPr>
          <w:sz w:val="18"/>
          <w:szCs w:val="18"/>
        </w:rPr>
        <w:t>rozpoczęcia lekcji albo nieprzybycia na lekcję bez poinformowania o tym Muzeum.</w:t>
      </w:r>
    </w:p>
    <w:p w:rsidR="00D07662" w:rsidRDefault="00D07662" w:rsidP="00CF37AA">
      <w:pPr>
        <w:jc w:val="both"/>
      </w:pPr>
    </w:p>
    <w:p w:rsidR="00D07662" w:rsidRPr="00CD576C" w:rsidRDefault="00D07662" w:rsidP="00D07662">
      <w:pPr>
        <w:jc w:val="both"/>
        <w:rPr>
          <w:b/>
          <w:sz w:val="18"/>
          <w:szCs w:val="18"/>
        </w:rPr>
      </w:pPr>
      <w:r w:rsidRPr="00CD576C">
        <w:rPr>
          <w:b/>
        </w:rPr>
        <w:lastRenderedPageBreak/>
        <w:t>Załącznik nr 2</w:t>
      </w:r>
    </w:p>
    <w:p w:rsidR="00D07662" w:rsidRPr="009F6D9C" w:rsidRDefault="00D07662" w:rsidP="00D07662">
      <w:pPr>
        <w:spacing w:after="0" w:line="240" w:lineRule="auto"/>
        <w:ind w:left="851"/>
        <w:outlineLvl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Pr="009F6D9C">
        <w:rPr>
          <w:rFonts w:cs="Times New Roman"/>
          <w:b/>
          <w:sz w:val="20"/>
          <w:szCs w:val="20"/>
        </w:rPr>
        <w:t>Ogólna klauzula informacyjna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8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8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9F6D9C" w:rsidRDefault="00D07662" w:rsidP="00D07662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:rsidR="00D07662" w:rsidRPr="009F6D9C" w:rsidRDefault="00D07662" w:rsidP="00D07662">
      <w:pPr>
        <w:pStyle w:val="Akapitzlist"/>
        <w:spacing w:after="0" w:line="240" w:lineRule="auto"/>
        <w:ind w:left="348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:rsidR="00D07662" w:rsidRDefault="00D07662" w:rsidP="00D07662">
      <w:pPr>
        <w:spacing w:after="0" w:line="240" w:lineRule="auto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8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9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:rsidR="00D07662" w:rsidRPr="009F6D9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:rsidR="00D07662" w:rsidRPr="00CD576C" w:rsidRDefault="00D07662" w:rsidP="00D07662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 online live)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 online live,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>czeń z tytułu udziału w LM online live</w:t>
      </w:r>
      <w:r w:rsidRPr="00CD576C">
        <w:rPr>
          <w:rFonts w:cs="Times New Roman"/>
          <w:sz w:val="18"/>
          <w:szCs w:val="18"/>
        </w:rPr>
        <w:t xml:space="preserve"> (do 6 lat),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:rsidR="00D07662" w:rsidRPr="00CD576C" w:rsidRDefault="00D07662" w:rsidP="00D07662">
      <w:pPr>
        <w:pStyle w:val="Akapitzlist"/>
        <w:spacing w:after="0" w:line="240" w:lineRule="auto"/>
        <w:ind w:left="152"/>
        <w:jc w:val="both"/>
        <w:rPr>
          <w:rFonts w:cs="Times New Roman"/>
          <w:b/>
          <w:sz w:val="18"/>
          <w:szCs w:val="18"/>
        </w:rPr>
      </w:pPr>
    </w:p>
    <w:p w:rsidR="00D07662" w:rsidRPr="0001415B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>acji/zgłoszenia udziału w LM online live</w:t>
      </w:r>
      <w:r w:rsidRPr="0001415B">
        <w:rPr>
          <w:rFonts w:cs="Times New Roman"/>
          <w:sz w:val="18"/>
          <w:szCs w:val="18"/>
        </w:rPr>
        <w:t xml:space="preserve"> - przedstawiciel grupy, nauczyciel czy opiekun. Pana/Pani dane osobowe są przetwarzane w zakresie odpowiadającym celom wskazanym powyżej. Typowe dane wymagane dla realizacji tych celów to imię, nazwisko.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Prawa osób, których dane dotyczą: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lastRenderedPageBreak/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0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:rsidR="00D07662" w:rsidRPr="00CD576C" w:rsidRDefault="00D07662" w:rsidP="00D07662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:rsidR="00D07662" w:rsidRPr="00CD576C" w:rsidRDefault="00D07662" w:rsidP="00D07662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:rsidR="00D07662" w:rsidRPr="00CD576C" w:rsidRDefault="00D07662" w:rsidP="00D07662">
      <w:pPr>
        <w:pStyle w:val="Akapitzlis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:rsidR="00D07662" w:rsidRPr="00CD576C" w:rsidRDefault="00D07662" w:rsidP="00D07662">
      <w:pPr>
        <w:spacing w:after="0" w:line="240" w:lineRule="auto"/>
        <w:ind w:left="567"/>
        <w:jc w:val="both"/>
        <w:rPr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p w:rsidR="00D07662" w:rsidRDefault="00D07662" w:rsidP="00CF37AA">
      <w:pPr>
        <w:jc w:val="both"/>
      </w:pP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7CD137A"/>
    <w:multiLevelType w:val="hybridMultilevel"/>
    <w:tmpl w:val="C1D6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F"/>
    <w:rsid w:val="000446D9"/>
    <w:rsid w:val="000C4FE1"/>
    <w:rsid w:val="000E25AA"/>
    <w:rsid w:val="000E565F"/>
    <w:rsid w:val="00102591"/>
    <w:rsid w:val="001429E6"/>
    <w:rsid w:val="00144CE4"/>
    <w:rsid w:val="00153F08"/>
    <w:rsid w:val="001971BF"/>
    <w:rsid w:val="001E44EB"/>
    <w:rsid w:val="001F54DF"/>
    <w:rsid w:val="00240BBF"/>
    <w:rsid w:val="00244F81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5392A"/>
    <w:rsid w:val="00353ABB"/>
    <w:rsid w:val="00390FEE"/>
    <w:rsid w:val="003A426F"/>
    <w:rsid w:val="003B47D9"/>
    <w:rsid w:val="003B6DBE"/>
    <w:rsid w:val="003C10E8"/>
    <w:rsid w:val="00420B9C"/>
    <w:rsid w:val="004226F2"/>
    <w:rsid w:val="00436FCE"/>
    <w:rsid w:val="00445B87"/>
    <w:rsid w:val="00457FD8"/>
    <w:rsid w:val="004841AA"/>
    <w:rsid w:val="004A6747"/>
    <w:rsid w:val="004C1166"/>
    <w:rsid w:val="004D0F0F"/>
    <w:rsid w:val="004F6217"/>
    <w:rsid w:val="00522DD5"/>
    <w:rsid w:val="005239A4"/>
    <w:rsid w:val="00541537"/>
    <w:rsid w:val="005550FB"/>
    <w:rsid w:val="00566A82"/>
    <w:rsid w:val="00582C92"/>
    <w:rsid w:val="005D1881"/>
    <w:rsid w:val="005F7FC8"/>
    <w:rsid w:val="006165BA"/>
    <w:rsid w:val="00622309"/>
    <w:rsid w:val="00632981"/>
    <w:rsid w:val="00640BD8"/>
    <w:rsid w:val="00645A50"/>
    <w:rsid w:val="006C1AAD"/>
    <w:rsid w:val="006C5896"/>
    <w:rsid w:val="006E74C9"/>
    <w:rsid w:val="006F0E1E"/>
    <w:rsid w:val="006F17DF"/>
    <w:rsid w:val="00707539"/>
    <w:rsid w:val="007308E8"/>
    <w:rsid w:val="00790004"/>
    <w:rsid w:val="007B27F6"/>
    <w:rsid w:val="007B7DC3"/>
    <w:rsid w:val="0083328B"/>
    <w:rsid w:val="0084452E"/>
    <w:rsid w:val="008607F3"/>
    <w:rsid w:val="008653FA"/>
    <w:rsid w:val="00867BB7"/>
    <w:rsid w:val="00872280"/>
    <w:rsid w:val="00887EF7"/>
    <w:rsid w:val="00896211"/>
    <w:rsid w:val="008B5CF0"/>
    <w:rsid w:val="008E4317"/>
    <w:rsid w:val="00935B27"/>
    <w:rsid w:val="009A207E"/>
    <w:rsid w:val="00A45CA9"/>
    <w:rsid w:val="00A605AF"/>
    <w:rsid w:val="00A62FDD"/>
    <w:rsid w:val="00A90602"/>
    <w:rsid w:val="00AE501F"/>
    <w:rsid w:val="00B124FD"/>
    <w:rsid w:val="00B1727D"/>
    <w:rsid w:val="00B20143"/>
    <w:rsid w:val="00B541DF"/>
    <w:rsid w:val="00B750FD"/>
    <w:rsid w:val="00B81615"/>
    <w:rsid w:val="00BA42BD"/>
    <w:rsid w:val="00BD62D1"/>
    <w:rsid w:val="00C046A1"/>
    <w:rsid w:val="00C2159F"/>
    <w:rsid w:val="00C36EB5"/>
    <w:rsid w:val="00C45F60"/>
    <w:rsid w:val="00C721F0"/>
    <w:rsid w:val="00C7725D"/>
    <w:rsid w:val="00C8659F"/>
    <w:rsid w:val="00CA5D55"/>
    <w:rsid w:val="00CC4EF4"/>
    <w:rsid w:val="00CF014B"/>
    <w:rsid w:val="00CF37AA"/>
    <w:rsid w:val="00CF69D9"/>
    <w:rsid w:val="00D01B1F"/>
    <w:rsid w:val="00D07662"/>
    <w:rsid w:val="00D44F2E"/>
    <w:rsid w:val="00D810C1"/>
    <w:rsid w:val="00D93CFF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F43D74"/>
    <w:rsid w:val="00F66E69"/>
    <w:rsid w:val="00F7137C"/>
    <w:rsid w:val="00F907D0"/>
    <w:rsid w:val="00F9086D"/>
    <w:rsid w:val="00FA4AC0"/>
    <w:rsid w:val="00FA7299"/>
    <w:rsid w:val="00FB23ED"/>
    <w:rsid w:val="00FB71A7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D808"/>
  <w15:docId w15:val="{707492EE-BC53-48D4-A8F5-55057EA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rwacje@lazienki-krolew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wejsciowki.pl/staticpages/regulamin" TargetMode="Externa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2186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Małgorzata Czyczło</cp:lastModifiedBy>
  <cp:revision>12</cp:revision>
  <cp:lastPrinted>2020-10-06T09:56:00Z</cp:lastPrinted>
  <dcterms:created xsi:type="dcterms:W3CDTF">2021-03-08T13:22:00Z</dcterms:created>
  <dcterms:modified xsi:type="dcterms:W3CDTF">2021-10-27T11:17:00Z</dcterms:modified>
</cp:coreProperties>
</file>